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EAD37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5A47E607" w14:textId="47C38DC5" w:rsidR="006C5197" w:rsidRDefault="004A63F3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</w:t>
      </w:r>
      <w:r w:rsidR="0077591B">
        <w:rPr>
          <w:b/>
          <w:sz w:val="24"/>
        </w:rPr>
        <w:t>antárgy neve</w:t>
      </w:r>
      <w:r w:rsidR="007D5C0F">
        <w:rPr>
          <w:b/>
          <w:sz w:val="24"/>
        </w:rPr>
        <w:t xml:space="preserve">: </w:t>
      </w:r>
      <w:r w:rsidR="00FF071A">
        <w:rPr>
          <w:b/>
          <w:sz w:val="24"/>
        </w:rPr>
        <w:t xml:space="preserve">Szaknyelvi </w:t>
      </w:r>
      <w:r w:rsidR="009032EB">
        <w:rPr>
          <w:b/>
          <w:sz w:val="24"/>
        </w:rPr>
        <w:t>ismeretek</w:t>
      </w:r>
    </w:p>
    <w:p w14:paraId="13508C96" w14:textId="77777777" w:rsidR="0010535D" w:rsidRDefault="0077591B">
      <w:pPr>
        <w:spacing w:before="120"/>
        <w:jc w:val="center"/>
        <w:rPr>
          <w:b/>
          <w:sz w:val="24"/>
        </w:rPr>
      </w:pPr>
      <w:proofErr w:type="spellStart"/>
      <w:r w:rsidRPr="004A5006">
        <w:rPr>
          <w:b/>
          <w:sz w:val="24"/>
        </w:rPr>
        <w:t>MSc</w:t>
      </w:r>
      <w:proofErr w:type="spellEnd"/>
      <w:r w:rsidR="005E4279">
        <w:rPr>
          <w:b/>
          <w:sz w:val="24"/>
        </w:rPr>
        <w:t>/</w:t>
      </w:r>
      <w:proofErr w:type="spellStart"/>
      <w:r w:rsidR="005E4279" w:rsidRPr="004A5006">
        <w:rPr>
          <w:b/>
          <w:sz w:val="24"/>
          <w:u w:val="single"/>
        </w:rPr>
        <w:t>BSc</w:t>
      </w:r>
      <w:proofErr w:type="spellEnd"/>
      <w:r w:rsidR="006C5197">
        <w:rPr>
          <w:b/>
          <w:sz w:val="24"/>
        </w:rPr>
        <w:t xml:space="preserve"> </w:t>
      </w:r>
      <w:r w:rsidR="004A5006">
        <w:rPr>
          <w:b/>
          <w:sz w:val="24"/>
        </w:rPr>
        <w:t>Igazságügyi igazgatási alapszak</w:t>
      </w:r>
      <w:r>
        <w:rPr>
          <w:b/>
          <w:sz w:val="24"/>
        </w:rPr>
        <w:t xml:space="preserve"> (nappali</w:t>
      </w:r>
      <w:r w:rsidR="00315AC0">
        <w:rPr>
          <w:b/>
          <w:sz w:val="24"/>
        </w:rPr>
        <w:t>/levelező</w:t>
      </w:r>
      <w:r>
        <w:rPr>
          <w:b/>
          <w:sz w:val="24"/>
        </w:rPr>
        <w:t>)</w:t>
      </w:r>
    </w:p>
    <w:p w14:paraId="142E1B81" w14:textId="4143D9D6" w:rsidR="00204D4E" w:rsidRDefault="00204D4E">
      <w:pPr>
        <w:spacing w:before="120"/>
        <w:jc w:val="center"/>
        <w:rPr>
          <w:b/>
          <w:sz w:val="24"/>
        </w:rPr>
      </w:pP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6AEB9073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1E281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3FBB4302" w14:textId="77777777" w:rsidR="007D087B" w:rsidRDefault="007D087B">
            <w:pPr>
              <w:spacing w:after="0" w:line="240" w:lineRule="auto"/>
              <w:rPr>
                <w:b/>
              </w:rPr>
            </w:pPr>
          </w:p>
          <w:p w14:paraId="0E067CE5" w14:textId="218CCD16" w:rsidR="007D087B" w:rsidRPr="007D087B" w:rsidRDefault="00FF071A">
            <w:pPr>
              <w:spacing w:after="0" w:line="240" w:lineRule="auto"/>
            </w:pPr>
            <w:r>
              <w:t xml:space="preserve">Szaknyelvi </w:t>
            </w:r>
            <w:r w:rsidR="0089428F">
              <w:t>ismeretek</w:t>
            </w:r>
          </w:p>
          <w:p w14:paraId="0A26D6A3" w14:textId="77777777" w:rsidR="0010535D" w:rsidRDefault="0010535D">
            <w:pPr>
              <w:spacing w:after="0" w:line="240" w:lineRule="auto"/>
              <w:rPr>
                <w:i/>
              </w:rPr>
            </w:pPr>
          </w:p>
          <w:p w14:paraId="168D8FFD" w14:textId="77777777" w:rsidR="0016013F" w:rsidRDefault="0016013F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Tárgy neve angolul:</w:t>
            </w:r>
          </w:p>
          <w:p w14:paraId="29F21683" w14:textId="4B9E8686" w:rsidR="0016013F" w:rsidRPr="00690B14" w:rsidRDefault="00955E18">
            <w:pPr>
              <w:spacing w:after="0" w:line="240" w:lineRule="auto"/>
              <w:rPr>
                <w:i/>
              </w:rPr>
            </w:pPr>
            <w:r w:rsidRPr="00955E18">
              <w:rPr>
                <w:i/>
              </w:rPr>
              <w:t xml:space="preserve">Professional </w:t>
            </w:r>
            <w:proofErr w:type="spellStart"/>
            <w:r w:rsidRPr="00955E18">
              <w:rPr>
                <w:i/>
              </w:rPr>
              <w:t>language</w:t>
            </w:r>
            <w:proofErr w:type="spellEnd"/>
            <w:r w:rsidRPr="00955E18">
              <w:rPr>
                <w:i/>
              </w:rPr>
              <w:t xml:space="preserve"> </w:t>
            </w:r>
            <w:proofErr w:type="spellStart"/>
            <w:r w:rsidRPr="00955E18">
              <w:rPr>
                <w:i/>
              </w:rPr>
              <w:t>skills</w:t>
            </w:r>
            <w:proofErr w:type="spellEnd"/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677B5" w14:textId="77777777" w:rsidR="00B061CE" w:rsidRDefault="00690B14">
            <w:pPr>
              <w:spacing w:after="0" w:line="240" w:lineRule="auto"/>
            </w:pPr>
            <w:r>
              <w:rPr>
                <w:b/>
              </w:rPr>
              <w:t>Tantárgy Neptun-</w:t>
            </w:r>
            <w:r w:rsidR="0077591B">
              <w:rPr>
                <w:b/>
              </w:rPr>
              <w:t>kódja:</w:t>
            </w:r>
            <w:r w:rsidR="0077591B">
              <w:t xml:space="preserve"> </w:t>
            </w:r>
          </w:p>
          <w:p w14:paraId="5B3B259B" w14:textId="77777777" w:rsidR="007D087B" w:rsidRDefault="007D087B">
            <w:pPr>
              <w:spacing w:after="0" w:line="240" w:lineRule="auto"/>
            </w:pPr>
          </w:p>
          <w:p w14:paraId="3B8A5616" w14:textId="11435C04" w:rsidR="004A5006" w:rsidRDefault="004E4BC8">
            <w:pPr>
              <w:spacing w:after="0" w:line="240" w:lineRule="auto"/>
            </w:pPr>
            <w:r>
              <w:t>AJAMU</w:t>
            </w:r>
            <w:r w:rsidR="00FF071A">
              <w:t>13</w:t>
            </w:r>
            <w:r w:rsidR="0089428F">
              <w:t>4</w:t>
            </w:r>
            <w:r w:rsidR="00FF071A">
              <w:t>IÜN5</w:t>
            </w:r>
          </w:p>
          <w:p w14:paraId="538146A0" w14:textId="64FF98C5" w:rsidR="0089428F" w:rsidRDefault="0089428F">
            <w:pPr>
              <w:spacing w:after="0" w:line="240" w:lineRule="auto"/>
            </w:pPr>
            <w:r>
              <w:t>AJAMU134IÜL5</w:t>
            </w:r>
          </w:p>
          <w:p w14:paraId="45155A04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 intézet:</w:t>
            </w:r>
            <w:r>
              <w:t xml:space="preserve"> </w:t>
            </w:r>
          </w:p>
          <w:p w14:paraId="5F2B24FE" w14:textId="77777777" w:rsidR="007D087B" w:rsidRDefault="007D087B">
            <w:pPr>
              <w:spacing w:after="0" w:line="240" w:lineRule="auto"/>
            </w:pPr>
          </w:p>
          <w:p w14:paraId="15370070" w14:textId="77777777" w:rsidR="007D087B" w:rsidRDefault="007D087B">
            <w:pPr>
              <w:spacing w:after="0" w:line="240" w:lineRule="auto"/>
            </w:pPr>
            <w:proofErr w:type="spellStart"/>
            <w:r>
              <w:t>Civilisztikai</w:t>
            </w:r>
            <w:proofErr w:type="spellEnd"/>
            <w:r>
              <w:t xml:space="preserve"> Tudományok Intézete (CTI)</w:t>
            </w:r>
          </w:p>
          <w:p w14:paraId="7A188C32" w14:textId="77777777" w:rsidR="007D087B" w:rsidRDefault="007D5C0F">
            <w:pPr>
              <w:spacing w:after="0" w:line="240" w:lineRule="auto"/>
            </w:pPr>
            <w:r>
              <w:t>Agrár-és Munkajogi Intézeti Tanszék (AMU</w:t>
            </w:r>
            <w:r w:rsidR="007D087B">
              <w:t>)</w:t>
            </w:r>
          </w:p>
          <w:p w14:paraId="1AC74D42" w14:textId="77777777" w:rsidR="0010535D" w:rsidRDefault="0010535D">
            <w:pPr>
              <w:spacing w:after="0" w:line="240" w:lineRule="auto"/>
            </w:pPr>
          </w:p>
        </w:tc>
      </w:tr>
      <w:tr w:rsidR="0010535D" w14:paraId="36D0BD2F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183CF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A9C1A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963768">
              <w:t>kötelező</w:t>
            </w:r>
          </w:p>
          <w:p w14:paraId="75436D9B" w14:textId="77777777" w:rsidR="0010535D" w:rsidRDefault="0010535D">
            <w:pPr>
              <w:spacing w:after="0" w:line="240" w:lineRule="auto"/>
            </w:pPr>
          </w:p>
        </w:tc>
      </w:tr>
      <w:tr w:rsidR="0010535D" w14:paraId="2BDC596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680E1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Tárgyfelelős:</w:t>
            </w:r>
            <w:r>
              <w:t xml:space="preserve"> </w:t>
            </w:r>
          </w:p>
          <w:p w14:paraId="1DE9C2A1" w14:textId="6FBE87FB" w:rsidR="00FE71E6" w:rsidRDefault="00257720" w:rsidP="00FE71E6">
            <w:pPr>
              <w:spacing w:after="0" w:line="240" w:lineRule="auto"/>
            </w:pPr>
            <w:r>
              <w:t>Dr. Tóth Hilda</w:t>
            </w:r>
            <w:r w:rsidR="0089428F">
              <w:t xml:space="preserve"> egyetemi </w:t>
            </w:r>
            <w:r>
              <w:t>docens</w:t>
            </w:r>
          </w:p>
        </w:tc>
      </w:tr>
      <w:tr w:rsidR="0010535D" w14:paraId="67BD322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E2AAE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Közreműködő oktató(k):</w:t>
            </w:r>
            <w:r>
              <w:t xml:space="preserve"> </w:t>
            </w:r>
          </w:p>
          <w:p w14:paraId="5BEE804F" w14:textId="3A318BF7" w:rsidR="00FE71E6" w:rsidRDefault="00FE71E6">
            <w:pPr>
              <w:spacing w:after="0" w:line="240" w:lineRule="auto"/>
            </w:pPr>
          </w:p>
        </w:tc>
      </w:tr>
      <w:tr w:rsidR="0010535D" w14:paraId="7E3CCAF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B2CF5" w14:textId="77777777" w:rsidR="00CA5F3E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Javasolt félév: </w:t>
            </w:r>
          </w:p>
          <w:p w14:paraId="5938A4D2" w14:textId="77777777" w:rsidR="00B061CE" w:rsidRDefault="00CA5F3E">
            <w:pPr>
              <w:spacing w:after="0" w:line="240" w:lineRule="auto"/>
            </w:pPr>
            <w:r>
              <w:t xml:space="preserve">nappali-levelező: </w:t>
            </w:r>
            <w:r w:rsidR="007D5C0F">
              <w:t>5</w:t>
            </w:r>
            <w:r w:rsidR="00963768" w:rsidRPr="00963768">
              <w:t xml:space="preserve">. félév </w:t>
            </w:r>
            <w:r>
              <w:t>–</w:t>
            </w:r>
            <w:r w:rsidR="00963768" w:rsidRPr="00963768">
              <w:t xml:space="preserve"> őszi</w:t>
            </w:r>
          </w:p>
          <w:p w14:paraId="6D17E2C1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2F77B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Előfeltétel:</w:t>
            </w:r>
            <w:r>
              <w:t xml:space="preserve"> </w:t>
            </w:r>
          </w:p>
          <w:p w14:paraId="7F0F04EC" w14:textId="356F15CC" w:rsidR="0010535D" w:rsidRDefault="00FF071A" w:rsidP="00FF071A">
            <w:pPr>
              <w:spacing w:after="0" w:line="240" w:lineRule="auto"/>
            </w:pPr>
            <w:r>
              <w:t>-</w:t>
            </w:r>
          </w:p>
        </w:tc>
      </w:tr>
      <w:tr w:rsidR="0010535D" w14:paraId="1DFE97F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36208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Óraszám/hét:</w:t>
            </w:r>
            <w:r>
              <w:t xml:space="preserve"> </w:t>
            </w:r>
          </w:p>
          <w:p w14:paraId="1D14DA4C" w14:textId="77777777" w:rsidR="005E4279" w:rsidRDefault="004A5006">
            <w:pPr>
              <w:spacing w:after="0" w:line="240" w:lineRule="auto"/>
            </w:pPr>
            <w:r>
              <w:t>nappali előadás: heti 2</w:t>
            </w:r>
            <w:r w:rsidR="005E4279">
              <w:t xml:space="preserve"> óra</w:t>
            </w:r>
          </w:p>
          <w:p w14:paraId="44076628" w14:textId="5CC11CA4" w:rsidR="005E4279" w:rsidRDefault="005E4279">
            <w:pPr>
              <w:spacing w:after="0" w:line="240" w:lineRule="auto"/>
            </w:pPr>
            <w:r>
              <w:t>levelező előadás: 1</w:t>
            </w:r>
            <w:r w:rsidR="00FF071A">
              <w:t>0</w:t>
            </w:r>
            <w:r>
              <w:t xml:space="preserve"> óra/félév</w:t>
            </w:r>
          </w:p>
          <w:p w14:paraId="6AE6F07C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4AABA" w14:textId="77777777" w:rsidR="008B10D7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Számonkérés módja: </w:t>
            </w:r>
          </w:p>
          <w:p w14:paraId="203667C8" w14:textId="34EBD73C" w:rsidR="005E4279" w:rsidRPr="005E4279" w:rsidRDefault="00FF071A">
            <w:pPr>
              <w:spacing w:after="0" w:line="240" w:lineRule="auto"/>
            </w:pPr>
            <w:r>
              <w:t>gyakorlati jegy</w:t>
            </w:r>
          </w:p>
          <w:p w14:paraId="62381EB3" w14:textId="77777777" w:rsidR="0010535D" w:rsidRDefault="0010535D">
            <w:pPr>
              <w:spacing w:after="0" w:line="240" w:lineRule="auto"/>
            </w:pPr>
          </w:p>
        </w:tc>
      </w:tr>
      <w:tr w:rsidR="0010535D" w14:paraId="4C4EAA6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89787" w14:textId="77777777" w:rsidR="00CA5F3E" w:rsidRDefault="0077591B">
            <w:pPr>
              <w:spacing w:after="0" w:line="240" w:lineRule="auto"/>
            </w:pPr>
            <w:r>
              <w:rPr>
                <w:b/>
              </w:rPr>
              <w:t>Kreditpont:</w:t>
            </w:r>
            <w:r>
              <w:t xml:space="preserve"> </w:t>
            </w:r>
          </w:p>
          <w:p w14:paraId="0979E3BF" w14:textId="50BB1DB2" w:rsidR="005E4279" w:rsidRDefault="00FF071A">
            <w:pPr>
              <w:spacing w:after="0" w:line="240" w:lineRule="auto"/>
            </w:pPr>
            <w:r>
              <w:t>0</w:t>
            </w:r>
          </w:p>
          <w:p w14:paraId="2422D7BA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ABD08" w14:textId="77777777" w:rsidR="00E510FB" w:rsidRDefault="007D32F7">
            <w:pPr>
              <w:spacing w:after="0" w:line="240" w:lineRule="auto"/>
            </w:pPr>
            <w:r>
              <w:rPr>
                <w:b/>
              </w:rPr>
              <w:t>Munkarend</w:t>
            </w:r>
            <w:r w:rsidR="0077591B">
              <w:rPr>
                <w:b/>
              </w:rPr>
              <w:t>:</w:t>
            </w:r>
            <w:r w:rsidR="0077591B">
              <w:t xml:space="preserve"> </w:t>
            </w:r>
          </w:p>
          <w:p w14:paraId="01F2BA2C" w14:textId="77777777" w:rsidR="005E4279" w:rsidRDefault="005E4279">
            <w:pPr>
              <w:spacing w:after="0" w:line="240" w:lineRule="auto"/>
            </w:pPr>
            <w:r>
              <w:t>nappali/levelező</w:t>
            </w:r>
          </w:p>
          <w:p w14:paraId="57DCCA6D" w14:textId="77777777" w:rsidR="0010535D" w:rsidRDefault="0010535D">
            <w:pPr>
              <w:spacing w:after="0" w:line="240" w:lineRule="auto"/>
            </w:pPr>
          </w:p>
        </w:tc>
      </w:tr>
      <w:tr w:rsidR="0010535D" w14:paraId="29B644A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B934D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feladata és célja:</w:t>
            </w:r>
          </w:p>
          <w:p w14:paraId="23D8D832" w14:textId="039D78DD" w:rsidR="00FF071A" w:rsidRDefault="00FF071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magyar nyelven:</w:t>
            </w:r>
          </w:p>
          <w:p w14:paraId="5292F100" w14:textId="5CF3C3A5" w:rsidR="0016013F" w:rsidRDefault="00F2019D">
            <w:pPr>
              <w:spacing w:after="0" w:line="240" w:lineRule="auto"/>
              <w:rPr>
                <w:bCs/>
              </w:rPr>
            </w:pPr>
            <w:r w:rsidRPr="0015030A">
              <w:rPr>
                <w:bCs/>
              </w:rPr>
              <w:t xml:space="preserve">A tárgy során a hallgatók megismerkednek a jogi szaknyelv </w:t>
            </w:r>
            <w:r w:rsidR="00955E18">
              <w:rPr>
                <w:bCs/>
              </w:rPr>
              <w:t>speciális kifejezéseivel</w:t>
            </w:r>
            <w:r w:rsidRPr="0015030A">
              <w:rPr>
                <w:bCs/>
              </w:rPr>
              <w:t xml:space="preserve">, az egyes – szakot érintő – jogágakban használt </w:t>
            </w:r>
            <w:r>
              <w:rPr>
                <w:bCs/>
              </w:rPr>
              <w:t xml:space="preserve">jogi rendszerek angol nyelvű terminológiájával. Így az alkotmányjog, közigazgatási jog, polgári jog </w:t>
            </w:r>
            <w:r w:rsidR="00595792">
              <w:rPr>
                <w:bCs/>
              </w:rPr>
              <w:t xml:space="preserve">és büntetőjog </w:t>
            </w:r>
            <w:r>
              <w:rPr>
                <w:bCs/>
              </w:rPr>
              <w:t xml:space="preserve">anyagi jogi részének alaprendszereivel és az azokhoz kapcsolódó eljárásjogi fogalmakkal. </w:t>
            </w:r>
          </w:p>
          <w:p w14:paraId="773B46F1" w14:textId="77777777" w:rsidR="00F2019D" w:rsidRDefault="00F2019D">
            <w:pPr>
              <w:spacing w:after="0" w:line="240" w:lineRule="auto"/>
              <w:rPr>
                <w:b/>
              </w:rPr>
            </w:pPr>
          </w:p>
          <w:p w14:paraId="5D5AE2BE" w14:textId="3B700552" w:rsidR="00470667" w:rsidRDefault="00FF071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angol nyelven:</w:t>
            </w:r>
          </w:p>
          <w:p w14:paraId="1CEC755F" w14:textId="38704881" w:rsidR="00FF071A" w:rsidRPr="00F2019D" w:rsidRDefault="00F2019D">
            <w:pPr>
              <w:spacing w:after="0" w:line="240" w:lineRule="auto"/>
            </w:pPr>
            <w:r w:rsidRPr="00F2019D">
              <w:t>The</w:t>
            </w:r>
            <w:r w:rsidR="00955E18">
              <w:t xml:space="preserve"> </w:t>
            </w:r>
            <w:proofErr w:type="spellStart"/>
            <w:r w:rsidR="00955E18">
              <w:t>course</w:t>
            </w:r>
            <w:proofErr w:type="spellEnd"/>
            <w:r w:rsidR="00955E18">
              <w:t xml:space="preserve"> </w:t>
            </w:r>
            <w:proofErr w:type="spellStart"/>
            <w:r w:rsidR="00955E18">
              <w:t>will</w:t>
            </w:r>
            <w:proofErr w:type="spellEnd"/>
            <w:r w:rsidR="00955E18">
              <w:t xml:space="preserve"> </w:t>
            </w:r>
            <w:proofErr w:type="spellStart"/>
            <w:r w:rsidR="00955E18">
              <w:t>introduce</w:t>
            </w:r>
            <w:proofErr w:type="spellEnd"/>
            <w:r w:rsidR="00955E18">
              <w:t xml:space="preserve"> </w:t>
            </w:r>
            <w:proofErr w:type="spellStart"/>
            <w:r w:rsidR="00955E18">
              <w:t>students</w:t>
            </w:r>
            <w:proofErr w:type="spellEnd"/>
            <w:r w:rsidR="00955E18">
              <w:t xml:space="preserve"> </w:t>
            </w:r>
            <w:proofErr w:type="spellStart"/>
            <w:r w:rsidR="00955E18">
              <w:t>to</w:t>
            </w:r>
            <w:proofErr w:type="spellEnd"/>
            <w:r w:rsidR="00955E18">
              <w:t xml:space="preserve"> </w:t>
            </w:r>
            <w:proofErr w:type="spellStart"/>
            <w:r w:rsidR="00955E18">
              <w:t>the</w:t>
            </w:r>
            <w:proofErr w:type="spellEnd"/>
            <w:r w:rsidR="00955E18">
              <w:t xml:space="preserve"> </w:t>
            </w:r>
            <w:proofErr w:type="spellStart"/>
            <w:r w:rsidR="006F69A9">
              <w:t>special</w:t>
            </w:r>
            <w:proofErr w:type="spellEnd"/>
            <w:r w:rsidR="00955E18" w:rsidRPr="00955E18">
              <w:t xml:space="preserve"> </w:t>
            </w:r>
            <w:proofErr w:type="spellStart"/>
            <w:r w:rsidR="00955E18" w:rsidRPr="00955E18">
              <w:t>legal</w:t>
            </w:r>
            <w:proofErr w:type="spellEnd"/>
            <w:r w:rsidR="00955E18" w:rsidRPr="00955E18">
              <w:t xml:space="preserve"> </w:t>
            </w:r>
            <w:proofErr w:type="spellStart"/>
            <w:r w:rsidR="00955E18" w:rsidRPr="00955E18">
              <w:t>terminology</w:t>
            </w:r>
            <w:proofErr w:type="spellEnd"/>
            <w:r w:rsidR="00955E18" w:rsidRPr="00955E18">
              <w:t xml:space="preserve"> </w:t>
            </w:r>
            <w:r w:rsidRPr="00F2019D">
              <w:t xml:space="preserve">and </w:t>
            </w:r>
            <w:proofErr w:type="spellStart"/>
            <w:r w:rsidRPr="00F2019D">
              <w:t>the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language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systems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used</w:t>
            </w:r>
            <w:proofErr w:type="spellEnd"/>
            <w:r w:rsidRPr="00F2019D">
              <w:t xml:space="preserve"> in </w:t>
            </w:r>
            <w:proofErr w:type="spellStart"/>
            <w:r w:rsidRPr="00F2019D">
              <w:t>the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different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branches</w:t>
            </w:r>
            <w:proofErr w:type="spellEnd"/>
            <w:r w:rsidRPr="00F2019D">
              <w:t xml:space="preserve"> of </w:t>
            </w:r>
            <w:proofErr w:type="spellStart"/>
            <w:r w:rsidRPr="00F2019D">
              <w:t>law</w:t>
            </w:r>
            <w:proofErr w:type="spellEnd"/>
            <w:r w:rsidRPr="00F2019D">
              <w:t xml:space="preserve">. </w:t>
            </w:r>
            <w:proofErr w:type="spellStart"/>
            <w:r w:rsidRPr="00F2019D">
              <w:t>Thus</w:t>
            </w:r>
            <w:proofErr w:type="spellEnd"/>
            <w:r w:rsidRPr="00F2019D">
              <w:t xml:space="preserve">, </w:t>
            </w:r>
            <w:proofErr w:type="spellStart"/>
            <w:r w:rsidRPr="00F2019D">
              <w:t>the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basic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systems</w:t>
            </w:r>
            <w:proofErr w:type="spellEnd"/>
            <w:r w:rsidRPr="00F2019D">
              <w:t xml:space="preserve"> of </w:t>
            </w:r>
            <w:proofErr w:type="spellStart"/>
            <w:r w:rsidRPr="00F2019D">
              <w:t>constitutional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law</w:t>
            </w:r>
            <w:proofErr w:type="spellEnd"/>
            <w:r w:rsidRPr="00F2019D">
              <w:t xml:space="preserve">, </w:t>
            </w:r>
            <w:proofErr w:type="spellStart"/>
            <w:r w:rsidRPr="00F2019D">
              <w:t>administrative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law</w:t>
            </w:r>
            <w:proofErr w:type="spellEnd"/>
            <w:r w:rsidRPr="00F2019D">
              <w:t xml:space="preserve">, civil </w:t>
            </w:r>
            <w:proofErr w:type="spellStart"/>
            <w:r w:rsidRPr="00F2019D">
              <w:t>law</w:t>
            </w:r>
            <w:proofErr w:type="spellEnd"/>
            <w:r w:rsidR="00595792">
              <w:t xml:space="preserve"> and </w:t>
            </w:r>
            <w:proofErr w:type="spellStart"/>
            <w:r w:rsidR="00595792">
              <w:t>criminal</w:t>
            </w:r>
            <w:proofErr w:type="spellEnd"/>
            <w:r w:rsidR="00595792">
              <w:t xml:space="preserve"> </w:t>
            </w:r>
            <w:proofErr w:type="spellStart"/>
            <w:r w:rsidR="00595792">
              <w:t>law</w:t>
            </w:r>
            <w:proofErr w:type="spellEnd"/>
            <w:r w:rsidRPr="00F2019D">
              <w:t xml:space="preserve">, </w:t>
            </w:r>
            <w:proofErr w:type="spellStart"/>
            <w:r w:rsidRPr="00F2019D">
              <w:t>substantive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law</w:t>
            </w:r>
            <w:proofErr w:type="spellEnd"/>
            <w:r w:rsidRPr="00F2019D">
              <w:t xml:space="preserve"> and </w:t>
            </w:r>
            <w:proofErr w:type="spellStart"/>
            <w:r w:rsidRPr="00F2019D">
              <w:t>related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procedural</w:t>
            </w:r>
            <w:proofErr w:type="spellEnd"/>
            <w:r w:rsidRPr="00F2019D">
              <w:t xml:space="preserve"> </w:t>
            </w:r>
            <w:proofErr w:type="spellStart"/>
            <w:r w:rsidRPr="00F2019D">
              <w:t>concepts</w:t>
            </w:r>
            <w:proofErr w:type="spellEnd"/>
            <w:r w:rsidRPr="00F2019D">
              <w:t xml:space="preserve">. </w:t>
            </w:r>
          </w:p>
          <w:p w14:paraId="180A5304" w14:textId="77777777" w:rsidR="00F2019D" w:rsidRPr="00470667" w:rsidRDefault="00F2019D">
            <w:pPr>
              <w:spacing w:after="0" w:line="240" w:lineRule="auto"/>
              <w:rPr>
                <w:b/>
              </w:rPr>
            </w:pPr>
          </w:p>
          <w:p w14:paraId="02B97ABA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Fejlesztendő kompetenciák:</w:t>
            </w:r>
          </w:p>
          <w:p w14:paraId="4853014B" w14:textId="77777777" w:rsidR="00F2019D" w:rsidRPr="00A17728" w:rsidRDefault="00F2019D" w:rsidP="00F2019D">
            <w:pPr>
              <w:spacing w:after="0"/>
              <w:rPr>
                <w:sz w:val="24"/>
                <w:szCs w:val="24"/>
                <w:lang w:val="en-GB"/>
              </w:rPr>
            </w:pPr>
            <w:r>
              <w:rPr>
                <w:b/>
                <w:i/>
              </w:rPr>
              <w:t xml:space="preserve">tudás: </w:t>
            </w:r>
            <w:r w:rsidRPr="00A17728">
              <w:rPr>
                <w:sz w:val="24"/>
                <w:szCs w:val="24"/>
                <w:lang w:val="en-GB"/>
              </w:rPr>
              <w:t>T3, T4, T5</w:t>
            </w:r>
          </w:p>
          <w:p w14:paraId="33657729" w14:textId="77777777" w:rsidR="00F2019D" w:rsidRDefault="00F2019D" w:rsidP="00F2019D">
            <w:pPr>
              <w:spacing w:after="0" w:line="240" w:lineRule="auto"/>
            </w:pPr>
            <w:r>
              <w:rPr>
                <w:b/>
                <w:i/>
              </w:rPr>
              <w:t>képesség:</w:t>
            </w:r>
            <w:r>
              <w:t xml:space="preserve"> </w:t>
            </w:r>
            <w:r w:rsidRPr="00A17728">
              <w:rPr>
                <w:sz w:val="24"/>
                <w:szCs w:val="24"/>
                <w:lang w:val="en-GB"/>
              </w:rPr>
              <w:t>K1, K2, K3, K4, K5, K6, K7, K8</w:t>
            </w:r>
          </w:p>
          <w:p w14:paraId="56991C5C" w14:textId="77777777" w:rsidR="00F2019D" w:rsidRPr="00A17728" w:rsidRDefault="00F2019D" w:rsidP="00F2019D">
            <w:pPr>
              <w:spacing w:after="0"/>
              <w:rPr>
                <w:sz w:val="24"/>
                <w:szCs w:val="24"/>
                <w:lang w:val="en-GB"/>
              </w:rPr>
            </w:pPr>
            <w:r>
              <w:rPr>
                <w:b/>
                <w:i/>
              </w:rPr>
              <w:t>attitűd:</w:t>
            </w:r>
            <w:r>
              <w:t xml:space="preserve"> </w:t>
            </w:r>
            <w:r w:rsidRPr="00A17728">
              <w:rPr>
                <w:sz w:val="24"/>
                <w:szCs w:val="24"/>
                <w:lang w:val="en-GB"/>
              </w:rPr>
              <w:t>A1, A2, A3, A4, A5, A6</w:t>
            </w:r>
          </w:p>
          <w:p w14:paraId="3A855FBA" w14:textId="4AE1E5AA" w:rsidR="0010535D" w:rsidRDefault="00F2019D" w:rsidP="00F2019D">
            <w:pPr>
              <w:spacing w:after="0" w:line="240" w:lineRule="auto"/>
            </w:pPr>
            <w:r>
              <w:rPr>
                <w:b/>
                <w:i/>
              </w:rPr>
              <w:t>autonómia és felelősség:</w:t>
            </w:r>
            <w:r>
              <w:t xml:space="preserve"> </w:t>
            </w:r>
            <w:r w:rsidRPr="00A17728">
              <w:rPr>
                <w:sz w:val="24"/>
                <w:szCs w:val="24"/>
                <w:lang w:val="en-GB"/>
              </w:rPr>
              <w:t>F1, F2, F3, F4, F5, F6</w:t>
            </w:r>
          </w:p>
        </w:tc>
      </w:tr>
      <w:tr w:rsidR="0010535D" w14:paraId="221C004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748B97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Tantárgy tematikus leírása:</w:t>
            </w:r>
          </w:p>
        </w:tc>
      </w:tr>
      <w:tr w:rsidR="00AB02EE" w14:paraId="1D586840" w14:textId="77777777" w:rsidTr="00765B85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3E7F5" w14:textId="77777777" w:rsidR="00AB02EE" w:rsidRDefault="00AB02EE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Előadás:</w:t>
            </w:r>
          </w:p>
          <w:p w14:paraId="3E568943" w14:textId="77777777" w:rsidR="00595792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Az</w:t>
            </w:r>
            <w:r>
              <w:t xml:space="preserve"> </w:t>
            </w:r>
            <w:r w:rsidRPr="008E7FFC">
              <w:rPr>
                <w:iCs/>
                <w:sz w:val="20"/>
              </w:rPr>
              <w:t>alkotmány és az alkotmányjog alapfogalmai.</w:t>
            </w:r>
          </w:p>
          <w:p w14:paraId="18DC9C38" w14:textId="77777777" w:rsidR="00595792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 w:rsidRPr="008E7FFC">
              <w:rPr>
                <w:iCs/>
                <w:sz w:val="20"/>
              </w:rPr>
              <w:t>A jogforrási rendszer.</w:t>
            </w:r>
          </w:p>
          <w:p w14:paraId="6261D1C1" w14:textId="29378AB4" w:rsidR="00595792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 w:rsidRPr="008E7FFC">
              <w:rPr>
                <w:iCs/>
                <w:sz w:val="20"/>
              </w:rPr>
              <w:t>Az igazságszolgáltatás fogalma. A bírósági szervezet.</w:t>
            </w:r>
          </w:p>
          <w:p w14:paraId="52D0EBDD" w14:textId="46C6CD36" w:rsidR="00FB5027" w:rsidRDefault="00FB5027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A közigazgatási jog alapjai</w:t>
            </w:r>
          </w:p>
          <w:p w14:paraId="5DB8C8E8" w14:textId="77777777" w:rsidR="00595792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 w:rsidRPr="008E7FFC">
              <w:rPr>
                <w:iCs/>
                <w:sz w:val="20"/>
              </w:rPr>
              <w:t>A polgári jog alapelvei.</w:t>
            </w:r>
          </w:p>
          <w:p w14:paraId="1500466C" w14:textId="77777777" w:rsidR="00595792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</w:rPr>
            </w:pPr>
            <w:r w:rsidRPr="008E7FFC">
              <w:rPr>
                <w:iCs/>
                <w:sz w:val="20"/>
              </w:rPr>
              <w:lastRenderedPageBreak/>
              <w:t>A polgári jogviszony alanyai: a természetes és a jogi személyek</w:t>
            </w:r>
          </w:p>
          <w:p w14:paraId="469A646B" w14:textId="53BB7A0A" w:rsidR="00595792" w:rsidRPr="00FB5027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A szerződések általános kérdése</w:t>
            </w:r>
            <w:r w:rsidR="00FB5027" w:rsidRPr="00FB5027">
              <w:rPr>
                <w:iCs/>
                <w:sz w:val="20"/>
                <w:szCs w:val="20"/>
              </w:rPr>
              <w:t>i</w:t>
            </w:r>
          </w:p>
          <w:p w14:paraId="1C3A0C28" w14:textId="743D39B0" w:rsidR="00595792" w:rsidRPr="00FB5027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A polgári eljárásjog alapjai</w:t>
            </w:r>
          </w:p>
          <w:p w14:paraId="6BDAFE0F" w14:textId="4B92B7CF" w:rsidR="00FB5027" w:rsidRPr="00FB5027" w:rsidRDefault="00FB5027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Cégjogi alapok</w:t>
            </w:r>
          </w:p>
          <w:p w14:paraId="56A26367" w14:textId="7AAB803C" w:rsidR="00FB5027" w:rsidRPr="00FB5027" w:rsidRDefault="00FB5027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iCs/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Munkajogi alapok</w:t>
            </w:r>
          </w:p>
          <w:p w14:paraId="02A0B623" w14:textId="0865197C" w:rsidR="00AB02EE" w:rsidRPr="00FB5027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Büntetőjogi alapok</w:t>
            </w:r>
          </w:p>
          <w:p w14:paraId="298F69D0" w14:textId="63B1E549" w:rsidR="00595792" w:rsidRPr="00FB5027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 w:rsidRPr="00FB5027">
              <w:rPr>
                <w:iCs/>
                <w:sz w:val="20"/>
                <w:szCs w:val="20"/>
              </w:rPr>
              <w:t>Egyes büntetőjogi tényállások</w:t>
            </w:r>
          </w:p>
          <w:p w14:paraId="6B14BD5A" w14:textId="6F436ACC" w:rsidR="00595792" w:rsidRPr="00FB5027" w:rsidRDefault="00595792" w:rsidP="00595792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 w:rsidRPr="00FB5027">
              <w:rPr>
                <w:sz w:val="20"/>
                <w:szCs w:val="20"/>
              </w:rPr>
              <w:t>A büntető eljárásjog alapjai</w:t>
            </w:r>
          </w:p>
          <w:p w14:paraId="4D1AEF3A" w14:textId="6EB6C1FF" w:rsidR="00FB5027" w:rsidRDefault="00FB5027" w:rsidP="00FB5027">
            <w:pPr>
              <w:pStyle w:val="Listaszerbekezds"/>
              <w:numPr>
                <w:ilvl w:val="0"/>
                <w:numId w:val="6"/>
              </w:numPr>
              <w:spacing w:after="0" w:line="240" w:lineRule="auto"/>
            </w:pPr>
            <w:r w:rsidRPr="00FB5027">
              <w:rPr>
                <w:sz w:val="20"/>
                <w:szCs w:val="20"/>
              </w:rPr>
              <w:t>Európajog alapjai</w:t>
            </w:r>
          </w:p>
        </w:tc>
      </w:tr>
      <w:tr w:rsidR="0010535D" w14:paraId="6D3AC0C5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43378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Félévközi számonkérés módja és értékelése:</w:t>
            </w:r>
          </w:p>
          <w:p w14:paraId="6838B8ED" w14:textId="23A9540A" w:rsidR="00FF071A" w:rsidRPr="00F064A2" w:rsidRDefault="00FF071A" w:rsidP="00FF071A">
            <w:pPr>
              <w:spacing w:after="0" w:line="240" w:lineRule="auto"/>
              <w:rPr>
                <w:sz w:val="20"/>
              </w:rPr>
            </w:pPr>
            <w:r w:rsidRPr="00F064A2">
              <w:rPr>
                <w:sz w:val="20"/>
              </w:rPr>
              <w:t xml:space="preserve">Az aláírás feltétele az előadáson való jelenlét. Az előadások látogatása kötelező. Az esetleges mulasztást csak orvosi igazolással lehet kimenteni. Amennyiben a hallgató </w:t>
            </w:r>
            <w:r w:rsidR="00F36904">
              <w:rPr>
                <w:sz w:val="20"/>
              </w:rPr>
              <w:t>kettőnél</w:t>
            </w:r>
            <w:r w:rsidRPr="00F064A2">
              <w:rPr>
                <w:sz w:val="20"/>
              </w:rPr>
              <w:t xml:space="preserve"> </w:t>
            </w:r>
            <w:r w:rsidR="00F36904">
              <w:rPr>
                <w:sz w:val="20"/>
              </w:rPr>
              <w:t>t</w:t>
            </w:r>
            <w:r w:rsidRPr="00F064A2">
              <w:rPr>
                <w:sz w:val="20"/>
              </w:rPr>
              <w:t xml:space="preserve">öbb </w:t>
            </w:r>
            <w:r w:rsidR="00F36904">
              <w:rPr>
                <w:sz w:val="20"/>
              </w:rPr>
              <w:t>előadást</w:t>
            </w:r>
            <w:r w:rsidRPr="00F064A2">
              <w:rPr>
                <w:sz w:val="20"/>
              </w:rPr>
              <w:t xml:space="preserve"> mulaszt az aláírást csak külön beszámoló sikeres letétele esetén kaphatja meg. </w:t>
            </w:r>
          </w:p>
          <w:p w14:paraId="54DDE0A0" w14:textId="77777777" w:rsidR="005E1A60" w:rsidRPr="005E1A60" w:rsidRDefault="005E1A60" w:rsidP="005E1A60">
            <w:pPr>
              <w:spacing w:after="0" w:line="240" w:lineRule="auto"/>
              <w:rPr>
                <w:sz w:val="20"/>
                <w:szCs w:val="20"/>
              </w:rPr>
            </w:pPr>
            <w:r w:rsidRPr="005E1A60">
              <w:rPr>
                <w:sz w:val="20"/>
                <w:szCs w:val="20"/>
              </w:rPr>
              <w:t xml:space="preserve">SZMSZ III. 48.§ (8) </w:t>
            </w:r>
            <w:proofErr w:type="spellStart"/>
            <w:r w:rsidRPr="005E1A60">
              <w:rPr>
                <w:sz w:val="20"/>
                <w:szCs w:val="20"/>
              </w:rPr>
              <w:t>bek</w:t>
            </w:r>
            <w:proofErr w:type="spellEnd"/>
            <w:r w:rsidRPr="005E1A60">
              <w:rPr>
                <w:sz w:val="20"/>
                <w:szCs w:val="20"/>
              </w:rPr>
              <w:t>.: „A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után.”</w:t>
            </w:r>
          </w:p>
          <w:p w14:paraId="26DF9F21" w14:textId="77777777" w:rsidR="00FF071A" w:rsidRDefault="00FF071A" w:rsidP="00FF071A">
            <w:pPr>
              <w:spacing w:after="0" w:line="240" w:lineRule="auto"/>
              <w:rPr>
                <w:b/>
              </w:rPr>
            </w:pPr>
          </w:p>
          <w:p w14:paraId="30A372AE" w14:textId="26BBB83D" w:rsidR="00787EE9" w:rsidRDefault="00787EE9">
            <w:pPr>
              <w:spacing w:after="0" w:line="240" w:lineRule="auto"/>
              <w:rPr>
                <w:sz w:val="20"/>
              </w:rPr>
            </w:pPr>
            <w:r>
              <w:rPr>
                <w:b/>
                <w:sz w:val="20"/>
              </w:rPr>
              <w:t xml:space="preserve">A </w:t>
            </w:r>
            <w:r w:rsidR="00F36904">
              <w:rPr>
                <w:b/>
                <w:sz w:val="20"/>
              </w:rPr>
              <w:t>gyakorlati jegy</w:t>
            </w:r>
            <w:r>
              <w:rPr>
                <w:b/>
                <w:sz w:val="20"/>
              </w:rPr>
              <w:t xml:space="preserve"> értékelése</w:t>
            </w:r>
            <w:r>
              <w:rPr>
                <w:sz w:val="20"/>
              </w:rPr>
              <w:t>:</w:t>
            </w:r>
          </w:p>
          <w:p w14:paraId="09733B7B" w14:textId="6176F4E1" w:rsidR="00787EE9" w:rsidRDefault="00FA05AF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A hallgatók értékelése 5 fokozatú skálán történik. A </w:t>
            </w:r>
            <w:r w:rsidR="00F36904">
              <w:rPr>
                <w:sz w:val="20"/>
              </w:rPr>
              <w:t xml:space="preserve">gyakorlati jegy </w:t>
            </w:r>
            <w:r>
              <w:rPr>
                <w:sz w:val="20"/>
              </w:rPr>
              <w:t>minimum 50%+1 pont teljesítésével elfogadott.</w:t>
            </w:r>
            <w:r w:rsidR="00F36904">
              <w:rPr>
                <w:sz w:val="20"/>
              </w:rPr>
              <w:t xml:space="preserve"> A hallgatók az előadásokon írt zárthelyi dolgozatok eredményei alapján jogosultak a gyakorlati jegyre, amelynek a meghatározása az alábbiak szerint történik.</w:t>
            </w:r>
          </w:p>
          <w:p w14:paraId="24BD8EFD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0-50%= 1</w:t>
            </w:r>
          </w:p>
          <w:p w14:paraId="17234752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50%+1 – 69%= 2</w:t>
            </w:r>
          </w:p>
          <w:p w14:paraId="3F73CC3D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70%- 80%= 3</w:t>
            </w:r>
          </w:p>
          <w:p w14:paraId="586F0385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81%- 89%=4</w:t>
            </w:r>
          </w:p>
          <w:p w14:paraId="35E6EA78" w14:textId="77777777" w:rsidR="00470667" w:rsidRPr="00787EE9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90%- 100%= 5</w:t>
            </w:r>
          </w:p>
          <w:p w14:paraId="76BDDFAC" w14:textId="77777777" w:rsidR="0010535D" w:rsidRPr="00D230F3" w:rsidRDefault="0010535D" w:rsidP="009708B0">
            <w:pPr>
              <w:pStyle w:val="Listaszerbekezds"/>
              <w:spacing w:after="0" w:line="240" w:lineRule="auto"/>
              <w:ind w:left="0"/>
              <w:rPr>
                <w:sz w:val="24"/>
                <w:szCs w:val="24"/>
              </w:rPr>
            </w:pPr>
          </w:p>
        </w:tc>
      </w:tr>
      <w:tr w:rsidR="0010535D" w14:paraId="7CA92C3D" w14:textId="77777777" w:rsidTr="0022354A">
        <w:trPr>
          <w:trHeight w:val="3089"/>
        </w:trPr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22601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Kötelező irodalom:</w:t>
            </w:r>
          </w:p>
          <w:p w14:paraId="5BFB2B5E" w14:textId="5A4C7880" w:rsidR="00590A4C" w:rsidRDefault="00F2019D" w:rsidP="008E6F96">
            <w:pPr>
              <w:pStyle w:val="Listaszerbekezds"/>
              <w:numPr>
                <w:ilvl w:val="0"/>
                <w:numId w:val="8"/>
              </w:numPr>
              <w:spacing w:after="0" w:line="240" w:lineRule="auto"/>
            </w:pPr>
            <w:r w:rsidRPr="00F2019D">
              <w:t>Tamás Dóra Mária: Bevezetés a jogi terminológiába. ORFI, Budapest, 2019.</w:t>
            </w:r>
          </w:p>
          <w:p w14:paraId="1054BDB8" w14:textId="77777777" w:rsidR="008E6F96" w:rsidRDefault="008E6F96" w:rsidP="008E6F96">
            <w:pPr>
              <w:pStyle w:val="Listaszerbekezds"/>
              <w:numPr>
                <w:ilvl w:val="0"/>
                <w:numId w:val="8"/>
              </w:numPr>
              <w:spacing w:after="0" w:line="240" w:lineRule="auto"/>
            </w:pPr>
            <w:r>
              <w:t xml:space="preserve">The Basic Law of Hungary: A </w:t>
            </w:r>
            <w:proofErr w:type="spellStart"/>
            <w:r>
              <w:t>First</w:t>
            </w:r>
            <w:proofErr w:type="spellEnd"/>
            <w:r>
              <w:t xml:space="preserve"> </w:t>
            </w:r>
            <w:proofErr w:type="spellStart"/>
            <w:r>
              <w:t>Commentary</w:t>
            </w:r>
            <w:proofErr w:type="spellEnd"/>
            <w:r>
              <w:t xml:space="preserve">. Szerk.: </w:t>
            </w:r>
            <w:proofErr w:type="spellStart"/>
            <w:r>
              <w:t>Schanda</w:t>
            </w:r>
            <w:proofErr w:type="spellEnd"/>
            <w:r>
              <w:t xml:space="preserve"> Balázs – Varga </w:t>
            </w:r>
            <w:proofErr w:type="spellStart"/>
            <w:r>
              <w:t>Zs</w:t>
            </w:r>
            <w:proofErr w:type="spellEnd"/>
            <w:r>
              <w:t xml:space="preserve">. András – </w:t>
            </w:r>
            <w:proofErr w:type="spellStart"/>
            <w:r>
              <w:t>Csink</w:t>
            </w:r>
            <w:proofErr w:type="spellEnd"/>
            <w:r>
              <w:t xml:space="preserve"> Lóránt, Dublin, </w:t>
            </w:r>
            <w:proofErr w:type="spellStart"/>
            <w:r>
              <w:t>Clarus</w:t>
            </w:r>
            <w:proofErr w:type="spellEnd"/>
            <w:r>
              <w:t xml:space="preserve"> Press, 2012.</w:t>
            </w:r>
          </w:p>
          <w:p w14:paraId="4D233246" w14:textId="29403C3F" w:rsidR="008E6F96" w:rsidRDefault="008E6F96" w:rsidP="008E6F96">
            <w:pPr>
              <w:pStyle w:val="Listaszerbekezds"/>
              <w:numPr>
                <w:ilvl w:val="0"/>
                <w:numId w:val="8"/>
              </w:numPr>
              <w:spacing w:after="0" w:line="240" w:lineRule="auto"/>
            </w:pPr>
            <w:r>
              <w:t xml:space="preserve">Attila </w:t>
            </w:r>
            <w:proofErr w:type="spellStart"/>
            <w:r>
              <w:t>Menyhárd</w:t>
            </w:r>
            <w:proofErr w:type="spellEnd"/>
            <w:r>
              <w:t xml:space="preserve"> – Emőd Veress (</w:t>
            </w:r>
            <w:proofErr w:type="spellStart"/>
            <w:r>
              <w:t>edt</w:t>
            </w:r>
            <w:proofErr w:type="spellEnd"/>
            <w:r>
              <w:t xml:space="preserve">.): New Civil </w:t>
            </w:r>
            <w:proofErr w:type="spellStart"/>
            <w:r>
              <w:t>Codes</w:t>
            </w:r>
            <w:proofErr w:type="spellEnd"/>
            <w:r>
              <w:t xml:space="preserve"> in Hungary and </w:t>
            </w:r>
            <w:proofErr w:type="spellStart"/>
            <w:r>
              <w:t>Romania</w:t>
            </w:r>
            <w:proofErr w:type="spellEnd"/>
            <w:r>
              <w:t>, Springer International Publishing AG, 2017.</w:t>
            </w:r>
          </w:p>
          <w:p w14:paraId="115AF7FE" w14:textId="77777777" w:rsidR="00FF071A" w:rsidRPr="00590A4C" w:rsidRDefault="00FF071A">
            <w:pPr>
              <w:spacing w:after="0" w:line="240" w:lineRule="auto"/>
            </w:pPr>
          </w:p>
          <w:p w14:paraId="4DBB9B93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Ajánlott irodalom:</w:t>
            </w:r>
          </w:p>
          <w:p w14:paraId="66E70C6D" w14:textId="15703D8A" w:rsidR="008D7201" w:rsidRDefault="008D7201" w:rsidP="008E6F96">
            <w:pPr>
              <w:pStyle w:val="Listaszerbekezds"/>
              <w:numPr>
                <w:ilvl w:val="0"/>
                <w:numId w:val="9"/>
              </w:numPr>
              <w:spacing w:after="0" w:line="240" w:lineRule="auto"/>
            </w:pPr>
            <w:r w:rsidRPr="008D7201">
              <w:t xml:space="preserve">Thomas, David: The </w:t>
            </w:r>
            <w:proofErr w:type="spellStart"/>
            <w:r w:rsidRPr="008D7201">
              <w:t>Legal</w:t>
            </w:r>
            <w:proofErr w:type="spellEnd"/>
            <w:r w:rsidRPr="008D7201">
              <w:t xml:space="preserve"> </w:t>
            </w:r>
            <w:proofErr w:type="spellStart"/>
            <w:r w:rsidRPr="008D7201">
              <w:t>Aid</w:t>
            </w:r>
            <w:proofErr w:type="spellEnd"/>
            <w:r w:rsidRPr="008D7201">
              <w:t xml:space="preserve">, </w:t>
            </w:r>
            <w:proofErr w:type="spellStart"/>
            <w:r w:rsidRPr="008D7201">
              <w:t>Sentencing</w:t>
            </w:r>
            <w:proofErr w:type="spellEnd"/>
            <w:r w:rsidRPr="008D7201">
              <w:t xml:space="preserve"> and </w:t>
            </w:r>
            <w:proofErr w:type="spellStart"/>
            <w:r w:rsidRPr="008D7201">
              <w:t>Punishment</w:t>
            </w:r>
            <w:proofErr w:type="spellEnd"/>
            <w:r w:rsidRPr="008D7201">
              <w:t xml:space="preserve"> of </w:t>
            </w:r>
            <w:proofErr w:type="spellStart"/>
            <w:r w:rsidRPr="008D7201">
              <w:t>Offenders</w:t>
            </w:r>
            <w:proofErr w:type="spellEnd"/>
            <w:r w:rsidRPr="008D7201">
              <w:t xml:space="preserve"> </w:t>
            </w:r>
            <w:proofErr w:type="spellStart"/>
            <w:r w:rsidRPr="008D7201">
              <w:t>Act</w:t>
            </w:r>
            <w:proofErr w:type="spellEnd"/>
            <w:r w:rsidRPr="008D7201">
              <w:t xml:space="preserve"> 2012. </w:t>
            </w:r>
            <w:proofErr w:type="spellStart"/>
            <w:r w:rsidRPr="008D7201">
              <w:t>the</w:t>
            </w:r>
            <w:proofErr w:type="spellEnd"/>
            <w:r w:rsidRPr="008D7201">
              <w:t xml:space="preserve"> </w:t>
            </w:r>
            <w:proofErr w:type="spellStart"/>
            <w:r w:rsidRPr="008D7201">
              <w:t>Sentencing</w:t>
            </w:r>
            <w:proofErr w:type="spellEnd"/>
            <w:r w:rsidRPr="008D7201">
              <w:t xml:space="preserve"> </w:t>
            </w:r>
            <w:proofErr w:type="spellStart"/>
            <w:r w:rsidRPr="008D7201">
              <w:t>Provisions</w:t>
            </w:r>
            <w:proofErr w:type="spellEnd"/>
            <w:r w:rsidRPr="008D7201">
              <w:t xml:space="preserve">. In: The </w:t>
            </w:r>
            <w:proofErr w:type="spellStart"/>
            <w:r w:rsidRPr="008D7201">
              <w:t>Criminal</w:t>
            </w:r>
            <w:proofErr w:type="spellEnd"/>
            <w:r w:rsidRPr="008D7201">
              <w:t xml:space="preserve"> Law </w:t>
            </w:r>
            <w:proofErr w:type="spellStart"/>
            <w:r w:rsidRPr="008D7201">
              <w:t>Review</w:t>
            </w:r>
            <w:proofErr w:type="spellEnd"/>
            <w:r w:rsidRPr="008D7201">
              <w:t xml:space="preserve">. </w:t>
            </w:r>
            <w:proofErr w:type="spellStart"/>
            <w:r w:rsidRPr="008D7201">
              <w:t>Issue</w:t>
            </w:r>
            <w:proofErr w:type="spellEnd"/>
            <w:r w:rsidRPr="008D7201">
              <w:t xml:space="preserve"> 8. 2012.</w:t>
            </w:r>
          </w:p>
          <w:p w14:paraId="03A07051" w14:textId="77777777" w:rsidR="008D7201" w:rsidRDefault="008D7201" w:rsidP="008E6F96">
            <w:pPr>
              <w:pStyle w:val="Listaszerbekezds"/>
              <w:numPr>
                <w:ilvl w:val="0"/>
                <w:numId w:val="9"/>
              </w:numPr>
              <w:spacing w:after="0" w:line="240" w:lineRule="auto"/>
            </w:pPr>
            <w:r>
              <w:t xml:space="preserve">Bárd Károly: </w:t>
            </w:r>
            <w:proofErr w:type="spellStart"/>
            <w:r>
              <w:t>Trial</w:t>
            </w:r>
            <w:proofErr w:type="spellEnd"/>
            <w:r>
              <w:t xml:space="preserve"> and </w:t>
            </w:r>
            <w:proofErr w:type="spellStart"/>
            <w:r>
              <w:t>Sentencing</w:t>
            </w:r>
            <w:proofErr w:type="spellEnd"/>
            <w:r>
              <w:t xml:space="preserve">: </w:t>
            </w:r>
            <w:proofErr w:type="spellStart"/>
            <w:r>
              <w:t>Judicial</w:t>
            </w:r>
            <w:proofErr w:type="spellEnd"/>
            <w:r>
              <w:t xml:space="preserve"> </w:t>
            </w:r>
            <w:proofErr w:type="spellStart"/>
            <w:r>
              <w:t>Independence</w:t>
            </w:r>
            <w:proofErr w:type="spellEnd"/>
            <w:r>
              <w:t xml:space="preserve">, </w:t>
            </w:r>
            <w:proofErr w:type="spellStart"/>
            <w:r>
              <w:t>Training</w:t>
            </w:r>
            <w:proofErr w:type="spellEnd"/>
            <w:r>
              <w:t xml:space="preserve"> and </w:t>
            </w:r>
            <w:proofErr w:type="spellStart"/>
            <w:r>
              <w:t>Appointment</w:t>
            </w:r>
            <w:proofErr w:type="spellEnd"/>
            <w:r>
              <w:t xml:space="preserve"> of </w:t>
            </w:r>
            <w:proofErr w:type="spellStart"/>
            <w:r>
              <w:t>Judges</w:t>
            </w:r>
            <w:proofErr w:type="spellEnd"/>
            <w:r>
              <w:t xml:space="preserve">, </w:t>
            </w:r>
            <w:proofErr w:type="spellStart"/>
            <w:r>
              <w:t>Structure</w:t>
            </w:r>
            <w:proofErr w:type="spellEnd"/>
            <w:r>
              <w:t xml:space="preserve"> of </w:t>
            </w:r>
            <w:proofErr w:type="spellStart"/>
            <w:r>
              <w:t>Criminal</w:t>
            </w:r>
            <w:proofErr w:type="spellEnd"/>
            <w:r>
              <w:t xml:space="preserve"> </w:t>
            </w:r>
            <w:proofErr w:type="spellStart"/>
            <w:r>
              <w:t>Procedure</w:t>
            </w:r>
            <w:proofErr w:type="spellEnd"/>
            <w:r>
              <w:t xml:space="preserve">, </w:t>
            </w:r>
            <w:proofErr w:type="spellStart"/>
            <w:r>
              <w:t>Sentencing</w:t>
            </w:r>
            <w:proofErr w:type="spellEnd"/>
            <w:r>
              <w:t xml:space="preserve"> </w:t>
            </w:r>
            <w:proofErr w:type="spellStart"/>
            <w:r>
              <w:t>Patterns</w:t>
            </w:r>
            <w:proofErr w:type="spellEnd"/>
            <w:r>
              <w:t xml:space="preserve">,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Role</w:t>
            </w:r>
            <w:proofErr w:type="spellEnd"/>
            <w:r>
              <w:t xml:space="preserve"> of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Defence</w:t>
            </w:r>
            <w:proofErr w:type="spellEnd"/>
            <w:r>
              <w:t xml:space="preserve"> in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Countries</w:t>
            </w:r>
            <w:proofErr w:type="spellEnd"/>
            <w:r>
              <w:t xml:space="preserve"> of </w:t>
            </w:r>
            <w:proofErr w:type="spellStart"/>
            <w:r>
              <w:t>Transition</w:t>
            </w:r>
            <w:proofErr w:type="spellEnd"/>
            <w:r>
              <w:t xml:space="preserve">. European Journal of </w:t>
            </w:r>
            <w:proofErr w:type="spellStart"/>
            <w:r>
              <w:t>Crime</w:t>
            </w:r>
            <w:proofErr w:type="spellEnd"/>
            <w:r>
              <w:t xml:space="preserve">, </w:t>
            </w:r>
            <w:proofErr w:type="spellStart"/>
            <w:r>
              <w:t>Criminal</w:t>
            </w:r>
            <w:proofErr w:type="spellEnd"/>
            <w:r>
              <w:t xml:space="preserve"> Law and </w:t>
            </w:r>
            <w:proofErr w:type="spellStart"/>
            <w:r>
              <w:t>Criminal</w:t>
            </w:r>
            <w:proofErr w:type="spellEnd"/>
            <w:r>
              <w:t xml:space="preserve"> </w:t>
            </w:r>
            <w:proofErr w:type="spellStart"/>
            <w:r>
              <w:t>Justice</w:t>
            </w:r>
            <w:proofErr w:type="spellEnd"/>
            <w:r>
              <w:t xml:space="preserve"> 7/4 (1999): pp. 433-447.</w:t>
            </w:r>
          </w:p>
          <w:p w14:paraId="0DF58CB6" w14:textId="43477201" w:rsidR="008D7201" w:rsidRDefault="008D7201" w:rsidP="008E6F96">
            <w:pPr>
              <w:pStyle w:val="Listaszerbekezds"/>
              <w:numPr>
                <w:ilvl w:val="0"/>
                <w:numId w:val="9"/>
              </w:numPr>
              <w:spacing w:after="0" w:line="240" w:lineRule="auto"/>
            </w:pPr>
            <w:r>
              <w:t xml:space="preserve">Joseph W. </w:t>
            </w:r>
            <w:proofErr w:type="spellStart"/>
            <w:r>
              <w:t>Glannon</w:t>
            </w:r>
            <w:proofErr w:type="spellEnd"/>
            <w:r>
              <w:t xml:space="preserve">: </w:t>
            </w:r>
            <w:proofErr w:type="spellStart"/>
            <w:r>
              <w:t>Examples</w:t>
            </w:r>
            <w:proofErr w:type="spellEnd"/>
            <w:r>
              <w:t xml:space="preserve"> and </w:t>
            </w:r>
            <w:proofErr w:type="spellStart"/>
            <w:r>
              <w:t>Explanations</w:t>
            </w:r>
            <w:proofErr w:type="spellEnd"/>
            <w:r>
              <w:t xml:space="preserve">: Civil </w:t>
            </w:r>
            <w:proofErr w:type="spellStart"/>
            <w:r>
              <w:t>Procedure</w:t>
            </w:r>
            <w:proofErr w:type="spellEnd"/>
            <w:r>
              <w:t xml:space="preserve">; </w:t>
            </w:r>
            <w:proofErr w:type="spellStart"/>
            <w:r>
              <w:t>Seventh</w:t>
            </w:r>
            <w:proofErr w:type="spellEnd"/>
            <w:r>
              <w:t xml:space="preserve"> Edition; </w:t>
            </w:r>
            <w:proofErr w:type="spellStart"/>
            <w:r>
              <w:t>Wolters</w:t>
            </w:r>
            <w:proofErr w:type="spellEnd"/>
            <w:r>
              <w:t xml:space="preserve"> Kluwer 2013. </w:t>
            </w:r>
            <w:r>
              <w:cr/>
            </w:r>
          </w:p>
          <w:p w14:paraId="42F8D694" w14:textId="77777777" w:rsidR="00FF071A" w:rsidRDefault="00FF071A" w:rsidP="00FF071A">
            <w:pPr>
              <w:spacing w:after="0" w:line="240" w:lineRule="auto"/>
            </w:pPr>
          </w:p>
          <w:p w14:paraId="4328509B" w14:textId="30394F05" w:rsidR="00FF071A" w:rsidRDefault="00FF071A" w:rsidP="00FF071A">
            <w:pPr>
              <w:spacing w:after="0" w:line="240" w:lineRule="auto"/>
            </w:pPr>
          </w:p>
        </w:tc>
      </w:tr>
    </w:tbl>
    <w:p w14:paraId="01130983" w14:textId="77777777" w:rsidR="00D230F3" w:rsidRDefault="00D230F3" w:rsidP="00D230F3"/>
    <w:p w14:paraId="5260A90D" w14:textId="77777777" w:rsidR="0010535D" w:rsidRDefault="0010535D"/>
    <w:sectPr w:rsidR="0010535D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1DB0E" w14:textId="77777777" w:rsidR="00425C2A" w:rsidRDefault="00425C2A">
      <w:pPr>
        <w:spacing w:after="0" w:line="240" w:lineRule="auto"/>
      </w:pPr>
      <w:r>
        <w:separator/>
      </w:r>
    </w:p>
  </w:endnote>
  <w:endnote w:type="continuationSeparator" w:id="0">
    <w:p w14:paraId="54300F7B" w14:textId="77777777" w:rsidR="00425C2A" w:rsidRDefault="00425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EEB0E" w14:textId="77777777" w:rsidR="00425C2A" w:rsidRDefault="00425C2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E1A55CC" w14:textId="77777777" w:rsidR="00425C2A" w:rsidRDefault="00425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4BF4C" w14:textId="77777777" w:rsidR="005D1ED6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33347EE5"/>
    <w:multiLevelType w:val="hybridMultilevel"/>
    <w:tmpl w:val="B986BC8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B71CA2"/>
    <w:multiLevelType w:val="hybridMultilevel"/>
    <w:tmpl w:val="7EE0DD82"/>
    <w:lvl w:ilvl="0" w:tplc="E08C156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6F3353"/>
    <w:multiLevelType w:val="hybridMultilevel"/>
    <w:tmpl w:val="9C90CB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9537DF"/>
    <w:multiLevelType w:val="hybridMultilevel"/>
    <w:tmpl w:val="8DF69A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F05F2E"/>
    <w:multiLevelType w:val="hybridMultilevel"/>
    <w:tmpl w:val="AB38EF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592945"/>
    <w:multiLevelType w:val="hybridMultilevel"/>
    <w:tmpl w:val="7988E0E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B53E64"/>
    <w:multiLevelType w:val="hybridMultilevel"/>
    <w:tmpl w:val="6E369CF8"/>
    <w:lvl w:ilvl="0" w:tplc="040E0011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801933">
    <w:abstractNumId w:val="0"/>
  </w:num>
  <w:num w:numId="2" w16cid:durableId="969744535">
    <w:abstractNumId w:val="6"/>
  </w:num>
  <w:num w:numId="3" w16cid:durableId="1609460699">
    <w:abstractNumId w:val="4"/>
  </w:num>
  <w:num w:numId="4" w16cid:durableId="1185709654">
    <w:abstractNumId w:val="5"/>
  </w:num>
  <w:num w:numId="5" w16cid:durableId="1790661374">
    <w:abstractNumId w:val="7"/>
  </w:num>
  <w:num w:numId="6" w16cid:durableId="1227300235">
    <w:abstractNumId w:val="3"/>
  </w:num>
  <w:num w:numId="7" w16cid:durableId="886642104">
    <w:abstractNumId w:val="1"/>
  </w:num>
  <w:num w:numId="8" w16cid:durableId="1842500378">
    <w:abstractNumId w:val="2"/>
  </w:num>
  <w:num w:numId="9" w16cid:durableId="8032372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54B72"/>
    <w:rsid w:val="00062822"/>
    <w:rsid w:val="00074633"/>
    <w:rsid w:val="000A6456"/>
    <w:rsid w:val="000C4FDC"/>
    <w:rsid w:val="0010535D"/>
    <w:rsid w:val="0016013F"/>
    <w:rsid w:val="00165665"/>
    <w:rsid w:val="0017101E"/>
    <w:rsid w:val="001B1D7D"/>
    <w:rsid w:val="001D6C2C"/>
    <w:rsid w:val="001E35DD"/>
    <w:rsid w:val="00204D4E"/>
    <w:rsid w:val="0022354A"/>
    <w:rsid w:val="00257720"/>
    <w:rsid w:val="00281EEA"/>
    <w:rsid w:val="002A7543"/>
    <w:rsid w:val="002D60AF"/>
    <w:rsid w:val="002F7AF4"/>
    <w:rsid w:val="00315AC0"/>
    <w:rsid w:val="003807B3"/>
    <w:rsid w:val="003A0C76"/>
    <w:rsid w:val="003E3617"/>
    <w:rsid w:val="00410381"/>
    <w:rsid w:val="00413EC1"/>
    <w:rsid w:val="00425C2A"/>
    <w:rsid w:val="004500B9"/>
    <w:rsid w:val="00470667"/>
    <w:rsid w:val="00476B3A"/>
    <w:rsid w:val="004A5006"/>
    <w:rsid w:val="004A63F3"/>
    <w:rsid w:val="004E4BC8"/>
    <w:rsid w:val="004E6C3F"/>
    <w:rsid w:val="0057601B"/>
    <w:rsid w:val="00576A2B"/>
    <w:rsid w:val="00590A4C"/>
    <w:rsid w:val="00595792"/>
    <w:rsid w:val="005B34D3"/>
    <w:rsid w:val="005D1ED6"/>
    <w:rsid w:val="005E1A60"/>
    <w:rsid w:val="005E4279"/>
    <w:rsid w:val="006079E1"/>
    <w:rsid w:val="00612067"/>
    <w:rsid w:val="006245CB"/>
    <w:rsid w:val="00670F9E"/>
    <w:rsid w:val="00674C3F"/>
    <w:rsid w:val="00690B14"/>
    <w:rsid w:val="00691895"/>
    <w:rsid w:val="006C5197"/>
    <w:rsid w:val="006D5C84"/>
    <w:rsid w:val="006F69A9"/>
    <w:rsid w:val="007267D9"/>
    <w:rsid w:val="00744258"/>
    <w:rsid w:val="0077591B"/>
    <w:rsid w:val="00787EE9"/>
    <w:rsid w:val="00792D96"/>
    <w:rsid w:val="007D087B"/>
    <w:rsid w:val="007D28EB"/>
    <w:rsid w:val="007D32F7"/>
    <w:rsid w:val="007D40BE"/>
    <w:rsid w:val="007D5C0F"/>
    <w:rsid w:val="007D7821"/>
    <w:rsid w:val="007E2C61"/>
    <w:rsid w:val="007F1128"/>
    <w:rsid w:val="007F1349"/>
    <w:rsid w:val="007F4F13"/>
    <w:rsid w:val="00832605"/>
    <w:rsid w:val="008375A7"/>
    <w:rsid w:val="0089428F"/>
    <w:rsid w:val="008B10D7"/>
    <w:rsid w:val="008B33CF"/>
    <w:rsid w:val="008C7F12"/>
    <w:rsid w:val="008D7201"/>
    <w:rsid w:val="008E6F96"/>
    <w:rsid w:val="008F1A4E"/>
    <w:rsid w:val="009032EB"/>
    <w:rsid w:val="00921EDC"/>
    <w:rsid w:val="00927BFB"/>
    <w:rsid w:val="009321B8"/>
    <w:rsid w:val="00955195"/>
    <w:rsid w:val="00955E18"/>
    <w:rsid w:val="00963768"/>
    <w:rsid w:val="009708B0"/>
    <w:rsid w:val="009C2EB9"/>
    <w:rsid w:val="009D2F4A"/>
    <w:rsid w:val="009E3759"/>
    <w:rsid w:val="009F3CFF"/>
    <w:rsid w:val="00A0364D"/>
    <w:rsid w:val="00A445C5"/>
    <w:rsid w:val="00AA1BDC"/>
    <w:rsid w:val="00AB02EE"/>
    <w:rsid w:val="00AE59F5"/>
    <w:rsid w:val="00B061CE"/>
    <w:rsid w:val="00B37181"/>
    <w:rsid w:val="00B424D6"/>
    <w:rsid w:val="00C10A43"/>
    <w:rsid w:val="00C34FF2"/>
    <w:rsid w:val="00C665D8"/>
    <w:rsid w:val="00C67A20"/>
    <w:rsid w:val="00CA5F3E"/>
    <w:rsid w:val="00CC1391"/>
    <w:rsid w:val="00D22798"/>
    <w:rsid w:val="00D230F3"/>
    <w:rsid w:val="00D376F9"/>
    <w:rsid w:val="00D74EE6"/>
    <w:rsid w:val="00D91E8E"/>
    <w:rsid w:val="00D94628"/>
    <w:rsid w:val="00DA3810"/>
    <w:rsid w:val="00DC37BD"/>
    <w:rsid w:val="00DD1F15"/>
    <w:rsid w:val="00DE3173"/>
    <w:rsid w:val="00DF1BA7"/>
    <w:rsid w:val="00E101E1"/>
    <w:rsid w:val="00E510FB"/>
    <w:rsid w:val="00E57DF8"/>
    <w:rsid w:val="00E72529"/>
    <w:rsid w:val="00E74E21"/>
    <w:rsid w:val="00E97302"/>
    <w:rsid w:val="00EE26AA"/>
    <w:rsid w:val="00F01EFE"/>
    <w:rsid w:val="00F044C2"/>
    <w:rsid w:val="00F130D5"/>
    <w:rsid w:val="00F1422F"/>
    <w:rsid w:val="00F2019D"/>
    <w:rsid w:val="00F36904"/>
    <w:rsid w:val="00F408D9"/>
    <w:rsid w:val="00F61593"/>
    <w:rsid w:val="00FA05AF"/>
    <w:rsid w:val="00FB5027"/>
    <w:rsid w:val="00FB624D"/>
    <w:rsid w:val="00FE71E6"/>
    <w:rsid w:val="00FF0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F1BD2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1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ED78D0-083C-4CEB-97DB-1F5E9306C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3952</Characters>
  <Application>Microsoft Office Word</Application>
  <DocSecurity>0</DocSecurity>
  <Lines>32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2</cp:revision>
  <dcterms:created xsi:type="dcterms:W3CDTF">2025-09-18T07:26:00Z</dcterms:created>
  <dcterms:modified xsi:type="dcterms:W3CDTF">2025-09-18T07:26:00Z</dcterms:modified>
</cp:coreProperties>
</file>